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85" w:rsidRPr="00252485" w:rsidRDefault="00252485" w:rsidP="00252485">
      <w:pPr>
        <w:shd w:val="clear" w:color="auto" w:fill="FFFFFF"/>
        <w:bidi w:val="0"/>
        <w:spacing w:after="0" w:line="240" w:lineRule="auto"/>
        <w:rPr>
          <w:rFonts w:ascii="Arial" w:eastAsia="Times New Roman" w:hAnsi="Arial" w:cs="Arial"/>
          <w:color w:val="222222"/>
          <w:sz w:val="24"/>
          <w:szCs w:val="24"/>
        </w:rPr>
      </w:pPr>
      <w:r w:rsidRPr="00252485">
        <w:rPr>
          <w:rFonts w:ascii="Tahoma" w:eastAsia="Times New Roman" w:hAnsi="Tahoma" w:cs="Tahoma"/>
          <w:b/>
          <w:bCs/>
          <w:color w:val="222222"/>
          <w:sz w:val="24"/>
          <w:szCs w:val="24"/>
          <w:lang w:val="en-CA"/>
        </w:rPr>
        <w:t>Abstract:</w:t>
      </w:r>
      <w:r w:rsidRPr="00252485">
        <w:rPr>
          <w:rFonts w:ascii="Tahoma" w:eastAsia="Times New Roman" w:hAnsi="Tahoma" w:cs="Tahoma"/>
          <w:b/>
          <w:bCs/>
          <w:color w:val="222222"/>
          <w:sz w:val="24"/>
          <w:szCs w:val="24"/>
        </w:rPr>
        <w:t> </w:t>
      </w:r>
      <w:bookmarkStart w:id="0" w:name="_GoBack"/>
      <w:bookmarkEnd w:id="0"/>
    </w:p>
    <w:p w:rsidR="00252485" w:rsidRPr="00252485" w:rsidRDefault="00252485" w:rsidP="00252485">
      <w:pPr>
        <w:shd w:val="clear" w:color="auto" w:fill="FFFFFF"/>
        <w:bidi w:val="0"/>
        <w:spacing w:after="0" w:line="240" w:lineRule="auto"/>
        <w:rPr>
          <w:rFonts w:ascii="Arial" w:eastAsia="Times New Roman" w:hAnsi="Arial" w:cs="Arial"/>
          <w:color w:val="222222"/>
          <w:sz w:val="24"/>
          <w:szCs w:val="24"/>
        </w:rPr>
      </w:pPr>
    </w:p>
    <w:p w:rsidR="00252485" w:rsidRPr="00252485" w:rsidRDefault="00252485" w:rsidP="00252485">
      <w:pPr>
        <w:shd w:val="clear" w:color="auto" w:fill="FFFFFF"/>
        <w:bidi w:val="0"/>
        <w:spacing w:after="0" w:line="288" w:lineRule="atLeast"/>
        <w:rPr>
          <w:rFonts w:ascii="Arial" w:eastAsia="Times New Roman" w:hAnsi="Arial" w:cs="Arial"/>
          <w:color w:val="222222"/>
          <w:sz w:val="19"/>
          <w:szCs w:val="19"/>
        </w:rPr>
      </w:pPr>
      <w:r w:rsidRPr="00252485">
        <w:rPr>
          <w:rFonts w:ascii="Tahoma" w:eastAsia="Times New Roman" w:hAnsi="Tahoma" w:cs="Tahoma"/>
          <w:color w:val="000000"/>
          <w:sz w:val="20"/>
          <w:szCs w:val="20"/>
        </w:rPr>
        <w:t>It has long been recognized that imperfect imagination and self-control problems tend to lead people to reveal choices that are more present-oriented than their actual preferences (over-discounting). </w:t>
      </w:r>
    </w:p>
    <w:p w:rsidR="00252485" w:rsidRPr="00252485" w:rsidRDefault="00252485" w:rsidP="00252485">
      <w:pPr>
        <w:shd w:val="clear" w:color="auto" w:fill="FFFFFF"/>
        <w:bidi w:val="0"/>
        <w:spacing w:after="0" w:line="288" w:lineRule="atLeast"/>
        <w:rPr>
          <w:rFonts w:ascii="Arial" w:eastAsia="Times New Roman" w:hAnsi="Arial" w:cs="Arial"/>
          <w:color w:val="222222"/>
          <w:sz w:val="19"/>
          <w:szCs w:val="19"/>
        </w:rPr>
      </w:pPr>
      <w:r w:rsidRPr="00252485">
        <w:rPr>
          <w:rFonts w:ascii="Tahoma" w:eastAsia="Times New Roman" w:hAnsi="Tahoma" w:cs="Tahoma"/>
          <w:color w:val="000000"/>
          <w:sz w:val="20"/>
          <w:szCs w:val="20"/>
        </w:rPr>
        <w:t>In this paper, we accordingly generalize the standard choice-theoretic welfare economics to an intertemporal setting. </w:t>
      </w:r>
    </w:p>
    <w:p w:rsidR="00252485" w:rsidRPr="00252485" w:rsidRDefault="00252485" w:rsidP="00252485">
      <w:pPr>
        <w:shd w:val="clear" w:color="auto" w:fill="FFFFFF"/>
        <w:bidi w:val="0"/>
        <w:spacing w:after="0" w:line="288" w:lineRule="atLeast"/>
        <w:rPr>
          <w:rFonts w:ascii="Arial" w:eastAsia="Times New Roman" w:hAnsi="Arial" w:cs="Arial"/>
          <w:color w:val="222222"/>
          <w:sz w:val="19"/>
          <w:szCs w:val="19"/>
        </w:rPr>
      </w:pPr>
      <w:r w:rsidRPr="00252485">
        <w:rPr>
          <w:rFonts w:ascii="Tahoma" w:eastAsia="Times New Roman" w:hAnsi="Tahoma" w:cs="Tahoma"/>
          <w:color w:val="000000"/>
          <w:sz w:val="20"/>
          <w:szCs w:val="20"/>
        </w:rPr>
        <w:t>Our theory replaces the classical revealed preference relation with a revealed patience relation, which considers only choices to defer gratification as representing the agents' preferences. </w:t>
      </w:r>
    </w:p>
    <w:p w:rsidR="00252485" w:rsidRPr="00252485" w:rsidRDefault="00252485" w:rsidP="00252485">
      <w:pPr>
        <w:shd w:val="clear" w:color="auto" w:fill="FFFFFF"/>
        <w:bidi w:val="0"/>
        <w:spacing w:after="0" w:line="288" w:lineRule="atLeast"/>
        <w:rPr>
          <w:rFonts w:ascii="Arial" w:eastAsia="Times New Roman" w:hAnsi="Arial" w:cs="Arial"/>
          <w:color w:val="222222"/>
          <w:sz w:val="19"/>
          <w:szCs w:val="19"/>
        </w:rPr>
      </w:pPr>
      <w:r w:rsidRPr="00252485">
        <w:rPr>
          <w:rFonts w:ascii="Tahoma" w:eastAsia="Times New Roman" w:hAnsi="Tahoma" w:cs="Tahoma"/>
          <w:color w:val="000000"/>
          <w:sz w:val="20"/>
          <w:szCs w:val="20"/>
        </w:rPr>
        <w:t>Revealed patience is applicable directly to any data set that contains choices between consumption plans, has novel normative implications with important consequences for social discounting, and is advantageous in identifying testable conditions for over-discounting behavior. </w:t>
      </w:r>
    </w:p>
    <w:p w:rsidR="00252485" w:rsidRPr="00252485" w:rsidRDefault="00252485" w:rsidP="00252485">
      <w:pPr>
        <w:shd w:val="clear" w:color="auto" w:fill="FFFFFF"/>
        <w:bidi w:val="0"/>
        <w:spacing w:after="0" w:line="288" w:lineRule="atLeast"/>
        <w:rPr>
          <w:rFonts w:ascii="Arial" w:eastAsia="Times New Roman" w:hAnsi="Arial" w:cs="Arial"/>
          <w:color w:val="222222"/>
          <w:sz w:val="19"/>
          <w:szCs w:val="19"/>
        </w:rPr>
      </w:pPr>
      <w:r w:rsidRPr="00252485">
        <w:rPr>
          <w:rFonts w:ascii="Tahoma" w:eastAsia="Times New Roman" w:hAnsi="Tahoma" w:cs="Tahoma"/>
          <w:color w:val="000000"/>
          <w:sz w:val="20"/>
          <w:szCs w:val="20"/>
        </w:rPr>
        <w:t>The resulting framework lends itself to a principle of refinement. </w:t>
      </w:r>
    </w:p>
    <w:p w:rsidR="00252485" w:rsidRPr="00252485" w:rsidRDefault="00252485" w:rsidP="00252485">
      <w:pPr>
        <w:shd w:val="clear" w:color="auto" w:fill="FFFFFF"/>
        <w:bidi w:val="0"/>
        <w:spacing w:after="0" w:line="288" w:lineRule="atLeast"/>
        <w:rPr>
          <w:rFonts w:ascii="Arial" w:eastAsia="Times New Roman" w:hAnsi="Arial" w:cs="Arial"/>
          <w:color w:val="222222"/>
          <w:sz w:val="19"/>
          <w:szCs w:val="19"/>
        </w:rPr>
      </w:pPr>
      <w:r w:rsidRPr="00252485">
        <w:rPr>
          <w:rFonts w:ascii="Tahoma" w:eastAsia="Times New Roman" w:hAnsi="Tahoma" w:cs="Tahoma"/>
          <w:color w:val="000000"/>
          <w:sz w:val="20"/>
          <w:szCs w:val="20"/>
        </w:rPr>
        <w:t xml:space="preserve">When applied to the classic </w:t>
      </w:r>
      <w:proofErr w:type="spellStart"/>
      <w:r w:rsidRPr="00252485">
        <w:rPr>
          <w:rFonts w:ascii="Tahoma" w:eastAsia="Times New Roman" w:hAnsi="Tahoma" w:cs="Tahoma"/>
          <w:color w:val="000000"/>
          <w:sz w:val="20"/>
          <w:szCs w:val="20"/>
        </w:rPr>
        <w:t>Strotz</w:t>
      </w:r>
      <w:proofErr w:type="spellEnd"/>
      <w:r w:rsidRPr="00252485">
        <w:rPr>
          <w:rFonts w:ascii="Tahoma" w:eastAsia="Times New Roman" w:hAnsi="Tahoma" w:cs="Tahoma"/>
          <w:color w:val="000000"/>
          <w:sz w:val="20"/>
          <w:szCs w:val="20"/>
        </w:rPr>
        <w:t xml:space="preserve"> model, the refined principle identifies the agent's underlying preferences uniquely with well-founded normative preferences.</w:t>
      </w:r>
    </w:p>
    <w:p w:rsidR="005C5452" w:rsidRPr="00252485" w:rsidRDefault="005C5452">
      <w:pPr>
        <w:rPr>
          <w:rFonts w:hint="cs"/>
        </w:rPr>
      </w:pPr>
    </w:p>
    <w:sectPr w:rsidR="005C5452" w:rsidRPr="00252485" w:rsidSect="00BE24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59"/>
    <w:rsid w:val="00013512"/>
    <w:rsid w:val="00015130"/>
    <w:rsid w:val="000172CE"/>
    <w:rsid w:val="0001754B"/>
    <w:rsid w:val="00051CD8"/>
    <w:rsid w:val="000568F3"/>
    <w:rsid w:val="00092ABB"/>
    <w:rsid w:val="000D7A12"/>
    <w:rsid w:val="0010764D"/>
    <w:rsid w:val="00137122"/>
    <w:rsid w:val="001424BD"/>
    <w:rsid w:val="0015194C"/>
    <w:rsid w:val="001C45F9"/>
    <w:rsid w:val="001E636A"/>
    <w:rsid w:val="001F51EA"/>
    <w:rsid w:val="002119EC"/>
    <w:rsid w:val="00227681"/>
    <w:rsid w:val="0024358A"/>
    <w:rsid w:val="00252485"/>
    <w:rsid w:val="00273D7C"/>
    <w:rsid w:val="002955C4"/>
    <w:rsid w:val="00345B92"/>
    <w:rsid w:val="00392C77"/>
    <w:rsid w:val="003A4275"/>
    <w:rsid w:val="003B623C"/>
    <w:rsid w:val="003B66F9"/>
    <w:rsid w:val="003C31EC"/>
    <w:rsid w:val="003C71A2"/>
    <w:rsid w:val="003D2B59"/>
    <w:rsid w:val="003E0EFC"/>
    <w:rsid w:val="003E6FA8"/>
    <w:rsid w:val="003F6D25"/>
    <w:rsid w:val="00400133"/>
    <w:rsid w:val="00402FA5"/>
    <w:rsid w:val="00410435"/>
    <w:rsid w:val="00417559"/>
    <w:rsid w:val="004329E6"/>
    <w:rsid w:val="00472253"/>
    <w:rsid w:val="004728DD"/>
    <w:rsid w:val="00494ED6"/>
    <w:rsid w:val="004A7289"/>
    <w:rsid w:val="004B10C0"/>
    <w:rsid w:val="004E5DA7"/>
    <w:rsid w:val="004F7EDA"/>
    <w:rsid w:val="005323D0"/>
    <w:rsid w:val="00550B68"/>
    <w:rsid w:val="005A40D3"/>
    <w:rsid w:val="005A5BB6"/>
    <w:rsid w:val="005C5452"/>
    <w:rsid w:val="005D5601"/>
    <w:rsid w:val="005E2C6B"/>
    <w:rsid w:val="00605857"/>
    <w:rsid w:val="006073E5"/>
    <w:rsid w:val="00607882"/>
    <w:rsid w:val="006565F8"/>
    <w:rsid w:val="00692231"/>
    <w:rsid w:val="0069651C"/>
    <w:rsid w:val="006A1244"/>
    <w:rsid w:val="006A2A5E"/>
    <w:rsid w:val="006F2B7F"/>
    <w:rsid w:val="007238A0"/>
    <w:rsid w:val="00746D59"/>
    <w:rsid w:val="0075191F"/>
    <w:rsid w:val="00763A14"/>
    <w:rsid w:val="00795099"/>
    <w:rsid w:val="007F4C95"/>
    <w:rsid w:val="008902A1"/>
    <w:rsid w:val="00893B8C"/>
    <w:rsid w:val="008A5442"/>
    <w:rsid w:val="008D2A93"/>
    <w:rsid w:val="008D776D"/>
    <w:rsid w:val="008E6A94"/>
    <w:rsid w:val="00902526"/>
    <w:rsid w:val="00911F0F"/>
    <w:rsid w:val="0094215D"/>
    <w:rsid w:val="00944849"/>
    <w:rsid w:val="00945D22"/>
    <w:rsid w:val="00954CC1"/>
    <w:rsid w:val="009701B4"/>
    <w:rsid w:val="00A052A7"/>
    <w:rsid w:val="00A11574"/>
    <w:rsid w:val="00A24774"/>
    <w:rsid w:val="00A51FEA"/>
    <w:rsid w:val="00A76AE9"/>
    <w:rsid w:val="00AD4DDD"/>
    <w:rsid w:val="00AF6B6D"/>
    <w:rsid w:val="00B4207E"/>
    <w:rsid w:val="00B617B9"/>
    <w:rsid w:val="00B635F8"/>
    <w:rsid w:val="00B802F1"/>
    <w:rsid w:val="00BC409F"/>
    <w:rsid w:val="00BE24D8"/>
    <w:rsid w:val="00BF6241"/>
    <w:rsid w:val="00C0018D"/>
    <w:rsid w:val="00C322E6"/>
    <w:rsid w:val="00C562DC"/>
    <w:rsid w:val="00C6403D"/>
    <w:rsid w:val="00C81457"/>
    <w:rsid w:val="00C973C3"/>
    <w:rsid w:val="00CB0E3C"/>
    <w:rsid w:val="00CF50BE"/>
    <w:rsid w:val="00D45C15"/>
    <w:rsid w:val="00D706FD"/>
    <w:rsid w:val="00DD1A92"/>
    <w:rsid w:val="00DD66F2"/>
    <w:rsid w:val="00E33DCE"/>
    <w:rsid w:val="00E87300"/>
    <w:rsid w:val="00EC4DE4"/>
    <w:rsid w:val="00F32045"/>
    <w:rsid w:val="00F35601"/>
    <w:rsid w:val="00F60198"/>
    <w:rsid w:val="00F8399E"/>
    <w:rsid w:val="00F83EDA"/>
    <w:rsid w:val="00FA67F1"/>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3A742-C8C6-423B-B892-E706D54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860</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2016-11-10T13:28:00Z</dcterms:created>
  <dcterms:modified xsi:type="dcterms:W3CDTF">2016-11-10T13:28:00Z</dcterms:modified>
</cp:coreProperties>
</file>